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color w:val="FF0000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0"/>
          <w:szCs w:val="20"/>
        </w:rPr>
      </w:pPr>
    </w:p>
    <w:p w14:paraId="51898027">
      <w:pPr>
        <w:ind w:left="6480" w:firstLine="2167"/>
        <w:jc w:val="center"/>
        <w:rPr>
          <w:sz w:val="20"/>
          <w:szCs w:val="20"/>
        </w:rPr>
      </w:pPr>
      <w:r>
        <w:rPr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0"/>
                <w:szCs w:val="20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72833B17">
      <w:pPr>
        <w:rPr>
          <w:sz w:val="20"/>
          <w:szCs w:val="20"/>
        </w:rPr>
      </w:pPr>
    </w:p>
    <w:tbl>
      <w:tblPr>
        <w:tblStyle w:val="12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»                   20</w:t>
            </w:r>
            <w:r>
              <w:rPr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ДЕФЕКТНЫЙ АКТ</w:t>
      </w:r>
    </w:p>
    <w:p w14:paraId="2A1C40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/>
          <w:sz w:val="20"/>
          <w:szCs w:val="20"/>
          <w:lang w:val="ru-RU"/>
        </w:rPr>
        <w:t>05</w:t>
      </w:r>
      <w:r>
        <w:rPr>
          <w:color w:val="FF0000"/>
          <w:sz w:val="20"/>
          <w:szCs w:val="20"/>
        </w:rPr>
        <w:t>.0</w:t>
      </w:r>
      <w:r>
        <w:rPr>
          <w:rFonts w:hint="default"/>
          <w:color w:val="FF0000"/>
          <w:sz w:val="20"/>
          <w:szCs w:val="20"/>
          <w:lang w:val="ru-RU"/>
        </w:rPr>
        <w:t>1</w:t>
      </w:r>
      <w:r>
        <w:rPr>
          <w:color w:val="FF0000"/>
          <w:sz w:val="20"/>
          <w:szCs w:val="20"/>
        </w:rPr>
        <w:t>.202</w:t>
      </w:r>
      <w:r>
        <w:rPr>
          <w:rFonts w:hint="default"/>
          <w:color w:val="FF0000"/>
          <w:sz w:val="20"/>
          <w:szCs w:val="20"/>
          <w:lang w:val="ru-RU"/>
        </w:rPr>
        <w:t>6</w:t>
      </w:r>
      <w:r>
        <w:rPr>
          <w:color w:val="FF0000"/>
          <w:sz w:val="20"/>
          <w:szCs w:val="20"/>
        </w:rPr>
        <w:t xml:space="preserve"> №1-</w:t>
      </w:r>
      <w:r>
        <w:rPr>
          <w:rFonts w:hint="default"/>
          <w:color w:val="FF0000"/>
          <w:sz w:val="20"/>
          <w:szCs w:val="20"/>
          <w:lang w:val="ru-RU"/>
        </w:rPr>
        <w:t>5</w:t>
      </w:r>
      <w:r>
        <w:rPr>
          <w:color w:val="FF0000"/>
          <w:sz w:val="20"/>
          <w:szCs w:val="20"/>
        </w:rPr>
        <w:t>/</w:t>
      </w:r>
      <w:r>
        <w:rPr>
          <w:rFonts w:hint="default"/>
          <w:color w:val="FF0000"/>
          <w:sz w:val="20"/>
          <w:szCs w:val="20"/>
          <w:lang w:val="ru-RU"/>
        </w:rPr>
        <w:t>1 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20"/>
                <w:szCs w:val="20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20"/>
                <w:szCs w:val="20"/>
              </w:rPr>
            </w:pPr>
          </w:p>
        </w:tc>
      </w:tr>
    </w:tbl>
    <w:p w14:paraId="63C79DF8">
      <w:pPr>
        <w:jc w:val="both"/>
        <w:rPr>
          <w:sz w:val="20"/>
          <w:szCs w:val="20"/>
        </w:rPr>
      </w:pPr>
      <w:r>
        <w:rPr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>Государственное учреждение образования «Детский сад № 309 г.Минска», ул. Калиновского, 65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4F741816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Установлено,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что пожарные шлейфы №17 и 9 общей протяжённостью 60м имеют изломы и растрескивания</w:t>
            </w:r>
            <w:bookmarkStart w:id="0" w:name="_GoBack"/>
            <w:bookmarkEnd w:id="0"/>
            <w:r>
              <w:rPr>
                <w:rFonts w:hint="default"/>
                <w:sz w:val="20"/>
                <w:szCs w:val="20"/>
                <w:lang w:val="ru-RU"/>
              </w:rPr>
              <w:t xml:space="preserve"> изоляции, обрывы.</w:t>
            </w:r>
          </w:p>
          <w:p w14:paraId="4B48CB01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Извещатели пожарные дымовые 17 шлейфа в количестве 2 шт. имеют сколы и трещины на корпусах, неисправность датчиков.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/>
                <w:sz w:val="20"/>
                <w:szCs w:val="20"/>
                <w:lang w:val="ru-RU"/>
              </w:rPr>
              <w:t>К=</w:t>
            </w:r>
            <w:r>
              <w:rPr>
                <w:rFonts w:hint="default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01.09.2026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/>
                <w:sz w:val="20"/>
                <w:szCs w:val="20"/>
                <w:lang w:val="ru-RU"/>
              </w:rPr>
              <w:t>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3 рабочих дня с даты заключения договора.</w:t>
            </w:r>
          </w:p>
        </w:tc>
      </w:tr>
    </w:tbl>
    <w:p w14:paraId="3AA0B887">
      <w:pPr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председателя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членов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4E5BED2">
      <w:pPr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48C68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shd w:val="clear" w:color="auto" w:fill="auto"/>
            <w:vAlign w:val="top"/>
          </w:tcPr>
          <w:p w14:paraId="02639DC7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en-US" w:eastAsia="ru-RU" w:bidi="ar-SA"/>
              </w:rPr>
            </w:pPr>
          </w:p>
        </w:tc>
        <w:tc>
          <w:tcPr>
            <w:tcW w:w="6024" w:type="dxa"/>
            <w:shd w:val="clear" w:color="auto" w:fill="auto"/>
            <w:vAlign w:val="top"/>
          </w:tcPr>
          <w:p w14:paraId="7E6DB68C">
            <w:pPr>
              <w:autoSpaceDE/>
              <w:spacing w:before="60" w:beforeLines="0" w:afterLines="0"/>
              <w:ind w:left="-57" w:leftChars="0" w:right="-57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  <w:t xml:space="preserve">Кабель трех-пятижильный сечением жилы до 6 мм2 в проложенных трубах, коробах (кабель-каналах)  </w:t>
            </w:r>
          </w:p>
        </w:tc>
        <w:tc>
          <w:tcPr>
            <w:tcW w:w="1347" w:type="dxa"/>
            <w:shd w:val="clear" w:color="auto" w:fill="auto"/>
            <w:vAlign w:val="top"/>
          </w:tcPr>
          <w:p w14:paraId="205DBF5C">
            <w:pPr>
              <w:spacing w:before="60" w:beforeLines="0" w:afterLines="0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  <w:t>100 М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3A757D29">
            <w:pPr>
              <w:autoSpaceDE/>
              <w:spacing w:before="60" w:beforeLines="0" w:afterLines="0"/>
              <w:jc w:val="right"/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  <w:t>0.6</w:t>
            </w:r>
          </w:p>
        </w:tc>
        <w:tc>
          <w:tcPr>
            <w:tcW w:w="1612" w:type="dxa"/>
            <w:shd w:val="clear" w:color="auto" w:fill="auto"/>
            <w:vAlign w:val="top"/>
          </w:tcPr>
          <w:p w14:paraId="3F3780D1">
            <w:pPr>
              <w:spacing w:beforeLines="0" w:afterLines="0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  <w:tr w14:paraId="251C0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top"/>
          </w:tcPr>
          <w:p w14:paraId="7B70BD77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rFonts w:hint="default"/>
                <w:sz w:val="20"/>
                <w:szCs w:val="20"/>
                <w:highlight w:val="none"/>
                <w:lang w:val="ru-RU"/>
              </w:rPr>
            </w:pPr>
          </w:p>
        </w:tc>
        <w:tc>
          <w:tcPr>
            <w:tcW w:w="6024" w:type="dxa"/>
            <w:vAlign w:val="top"/>
          </w:tcPr>
          <w:p w14:paraId="344F55DE">
            <w:pPr>
              <w:autoSpaceDE/>
              <w:spacing w:before="60" w:beforeLines="0" w:afterLines="0"/>
              <w:ind w:left="-57" w:leftChars="0" w:right="-57" w:rightChars="0"/>
              <w:rPr>
                <w:sz w:val="20"/>
                <w:szCs w:val="20"/>
                <w:highlight w:val="none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t xml:space="preserve">Короба по стенам и потолкам, длина 2 м  </w:t>
            </w:r>
          </w:p>
        </w:tc>
        <w:tc>
          <w:tcPr>
            <w:tcW w:w="1347" w:type="dxa"/>
            <w:vAlign w:val="top"/>
          </w:tcPr>
          <w:p w14:paraId="2B14DE2A">
            <w:pPr>
              <w:spacing w:before="60" w:beforeLines="0" w:afterLines="0"/>
              <w:rPr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  <w:t>100 М</w:t>
            </w:r>
          </w:p>
        </w:tc>
        <w:tc>
          <w:tcPr>
            <w:tcW w:w="1134" w:type="dxa"/>
            <w:vAlign w:val="top"/>
          </w:tcPr>
          <w:p w14:paraId="4A6DB495">
            <w:pPr>
              <w:autoSpaceDE/>
              <w:spacing w:before="60" w:beforeLines="0" w:afterLines="0"/>
              <w:jc w:val="right"/>
              <w:rPr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val="ru-RU" w:eastAsia="ru-RU" w:bidi="ar-SA"/>
              </w:rPr>
              <w:t>0.6</w:t>
            </w:r>
          </w:p>
        </w:tc>
        <w:tc>
          <w:tcPr>
            <w:tcW w:w="1612" w:type="dxa"/>
            <w:vAlign w:val="top"/>
          </w:tcPr>
          <w:p w14:paraId="6A908043">
            <w:pPr>
              <w:spacing w:beforeLines="0" w:afterLines="0"/>
              <w:rPr>
                <w:sz w:val="20"/>
                <w:szCs w:val="20"/>
              </w:rPr>
            </w:pPr>
          </w:p>
        </w:tc>
      </w:tr>
      <w:tr w14:paraId="4494C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top"/>
          </w:tcPr>
          <w:p w14:paraId="7977E6BD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6024" w:type="dxa"/>
            <w:vAlign w:val="top"/>
          </w:tcPr>
          <w:p w14:paraId="3332CEFC">
            <w:pPr>
              <w:autoSpaceDE/>
              <w:spacing w:before="60" w:beforeLines="0" w:afterLines="0"/>
              <w:ind w:left="-57" w:leftChars="0" w:right="-57" w:rightChars="0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Демонтаж Извещатели ПС автоматические: дымовой, фотоэлектрический, радиоизотопный, световой в нормальном исполнени</w:t>
            </w:r>
          </w:p>
        </w:tc>
        <w:tc>
          <w:tcPr>
            <w:tcW w:w="1347" w:type="dxa"/>
            <w:vAlign w:val="top"/>
          </w:tcPr>
          <w:p w14:paraId="0DE23FAF">
            <w:pPr>
              <w:spacing w:before="60" w:beforeLines="0" w:afterLines="0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ШТ</w:t>
            </w:r>
          </w:p>
        </w:tc>
        <w:tc>
          <w:tcPr>
            <w:tcW w:w="1134" w:type="dxa"/>
            <w:vAlign w:val="top"/>
          </w:tcPr>
          <w:p w14:paraId="4F20ECDA">
            <w:pPr>
              <w:autoSpaceDE/>
              <w:spacing w:before="60" w:beforeLines="0" w:afterLines="0"/>
              <w:jc w:val="righ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2</w:t>
            </w:r>
          </w:p>
        </w:tc>
        <w:tc>
          <w:tcPr>
            <w:tcW w:w="1612" w:type="dxa"/>
            <w:vAlign w:val="top"/>
          </w:tcPr>
          <w:p w14:paraId="0765634E">
            <w:pPr>
              <w:spacing w:beforeLines="0" w:afterLines="0"/>
              <w:rPr>
                <w:sz w:val="20"/>
                <w:szCs w:val="20"/>
              </w:rPr>
            </w:pPr>
          </w:p>
        </w:tc>
      </w:tr>
      <w:tr w14:paraId="69C0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80" w:type="dxa"/>
            <w:vAlign w:val="top"/>
          </w:tcPr>
          <w:p w14:paraId="2D82B816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6024" w:type="dxa"/>
            <w:vAlign w:val="top"/>
          </w:tcPr>
          <w:p w14:paraId="66AC2618">
            <w:pPr>
              <w:autoSpaceDE/>
              <w:spacing w:before="60" w:beforeLines="0" w:afterLines="0"/>
              <w:ind w:left="-57" w:leftChars="0" w:right="-57" w:rightChars="0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Извещатели ПС автоматические: дымовой, фотоэлектрический, радиоизотопный, световой в нормальном исполнении  </w:t>
            </w:r>
          </w:p>
        </w:tc>
        <w:tc>
          <w:tcPr>
            <w:tcW w:w="1347" w:type="dxa"/>
            <w:vAlign w:val="top"/>
          </w:tcPr>
          <w:p w14:paraId="1A09DBA2">
            <w:pPr>
              <w:spacing w:before="60" w:beforeLines="0" w:afterLines="0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ШТ</w:t>
            </w:r>
          </w:p>
        </w:tc>
        <w:tc>
          <w:tcPr>
            <w:tcW w:w="1134" w:type="dxa"/>
            <w:vAlign w:val="top"/>
          </w:tcPr>
          <w:p w14:paraId="1CCC9B16">
            <w:pPr>
              <w:autoSpaceDE/>
              <w:spacing w:before="60" w:beforeLines="0" w:afterLines="0"/>
              <w:jc w:val="righ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2</w:t>
            </w:r>
          </w:p>
        </w:tc>
        <w:tc>
          <w:tcPr>
            <w:tcW w:w="1612" w:type="dxa"/>
            <w:vAlign w:val="top"/>
          </w:tcPr>
          <w:p w14:paraId="7B69AACD">
            <w:pPr>
              <w:spacing w:beforeLines="0" w:afterLines="0"/>
              <w:rPr>
                <w:sz w:val="20"/>
                <w:szCs w:val="20"/>
              </w:rPr>
            </w:pPr>
          </w:p>
        </w:tc>
      </w:tr>
      <w:tr w14:paraId="740C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top"/>
          </w:tcPr>
          <w:p w14:paraId="26A3F2E7">
            <w:pPr>
              <w:numPr>
                <w:ilvl w:val="0"/>
                <w:numId w:val="1"/>
              </w:numPr>
              <w:spacing w:beforeLines="0" w:afterLines="0"/>
              <w:ind w:left="357" w:leftChars="0" w:hanging="357" w:firstLineChars="0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6024" w:type="dxa"/>
            <w:vAlign w:val="top"/>
          </w:tcPr>
          <w:p w14:paraId="00E46E12">
            <w:pPr>
              <w:autoSpaceDE/>
              <w:spacing w:before="60" w:beforeLines="0" w:afterLines="0"/>
              <w:ind w:left="-57" w:leftChars="0" w:right="-57" w:rightChars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</w:rPr>
              <w:t xml:space="preserve">Присоединение к зажимам жил проводов или кабелей, сечение до 2,5 мм2  </w:t>
            </w:r>
          </w:p>
          <w:p w14:paraId="02F9D833">
            <w:pPr>
              <w:autoSpaceDE/>
              <w:spacing w:before="60" w:beforeLines="0" w:afterLines="0"/>
              <w:ind w:left="-57" w:leftChars="0" w:right="-57" w:rightChars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347" w:type="dxa"/>
            <w:vAlign w:val="top"/>
          </w:tcPr>
          <w:p w14:paraId="5CAF80F8">
            <w:pPr>
              <w:spacing w:before="60" w:beforeLines="0" w:afterLines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100 ШТ</w:t>
            </w:r>
          </w:p>
        </w:tc>
        <w:tc>
          <w:tcPr>
            <w:tcW w:w="1134" w:type="dxa"/>
            <w:vAlign w:val="top"/>
          </w:tcPr>
          <w:p w14:paraId="3EC6FE3D">
            <w:pPr>
              <w:autoSpaceDE/>
              <w:spacing w:before="60" w:beforeLines="0" w:afterLines="0"/>
              <w:jc w:val="right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0,04</w:t>
            </w:r>
          </w:p>
        </w:tc>
        <w:tc>
          <w:tcPr>
            <w:tcW w:w="1612" w:type="dxa"/>
            <w:vAlign w:val="top"/>
          </w:tcPr>
          <w:p w14:paraId="3A467141">
            <w:pPr>
              <w:spacing w:beforeLines="0" w:afterLines="0"/>
              <w:rPr>
                <w:sz w:val="20"/>
                <w:szCs w:val="20"/>
              </w:rPr>
            </w:pPr>
          </w:p>
        </w:tc>
      </w:tr>
    </w:tbl>
    <w:p w14:paraId="59705F31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6850C1"/>
    <w:multiLevelType w:val="multilevel"/>
    <w:tmpl w:val="726850C1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sz w:val="12"/>
        <w:szCs w:val="12"/>
        <w:u w:val="none" w:color="auto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hint="default" w:cs="Times New Roman"/>
        <w:u w:val="none" w:color="auto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hint="default" w:cs="Times New Roman"/>
        <w:u w:val="none" w:color="auto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hint="default" w:cs="Times New Roman"/>
        <w:u w:val="none" w:color="auto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hint="default" w:cs="Times New Roman"/>
        <w:u w:val="none" w:color="auto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hint="default" w:cs="Times New Roman"/>
        <w:u w:val="none" w:color="auto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hint="default" w:cs="Times New Roman"/>
        <w:u w:val="none" w:color="auto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hint="default" w:cs="Times New Roman"/>
        <w:u w:val="none" w:color="auto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hint="default" w:cs="Times New Roman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092B2096"/>
    <w:rsid w:val="13D55286"/>
    <w:rsid w:val="165F78CC"/>
    <w:rsid w:val="1B833540"/>
    <w:rsid w:val="209F4781"/>
    <w:rsid w:val="217F294D"/>
    <w:rsid w:val="28B828E7"/>
    <w:rsid w:val="2DC342DF"/>
    <w:rsid w:val="32346DD9"/>
    <w:rsid w:val="33B20594"/>
    <w:rsid w:val="34CD29E5"/>
    <w:rsid w:val="38050E40"/>
    <w:rsid w:val="3E4C3E9C"/>
    <w:rsid w:val="3F063FB5"/>
    <w:rsid w:val="3F110955"/>
    <w:rsid w:val="41102ED1"/>
    <w:rsid w:val="4253789F"/>
    <w:rsid w:val="45CD23C1"/>
    <w:rsid w:val="477D5511"/>
    <w:rsid w:val="47A86FFF"/>
    <w:rsid w:val="482272D3"/>
    <w:rsid w:val="48E70E06"/>
    <w:rsid w:val="55541FE3"/>
    <w:rsid w:val="56A411A2"/>
    <w:rsid w:val="58C73E57"/>
    <w:rsid w:val="59FE7662"/>
    <w:rsid w:val="5CE41FE9"/>
    <w:rsid w:val="5E2A2FE0"/>
    <w:rsid w:val="5EDD115B"/>
    <w:rsid w:val="5F3E325F"/>
    <w:rsid w:val="613D6A07"/>
    <w:rsid w:val="658C4497"/>
    <w:rsid w:val="6AF71B23"/>
    <w:rsid w:val="6FED0A82"/>
    <w:rsid w:val="75FB6052"/>
    <w:rsid w:val="76A80D45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341</Words>
  <Characters>2526</Characters>
  <Lines>19</Lines>
  <Paragraphs>5</Paragraphs>
  <TotalTime>12</TotalTime>
  <ScaleCrop>false</ScaleCrop>
  <LinksUpToDate>false</LinksUpToDate>
  <CharactersWithSpaces>3101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2026-09-09T13:07:15Z</cp:lastPrinted>
  <dcterms:modified xsi:type="dcterms:W3CDTF">2026-09-09T13:08:19Z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